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40" w:rsidRPr="00D23A40" w:rsidRDefault="00D23A40" w:rsidP="00D23A40">
      <w:pPr>
        <w:pStyle w:val="a3"/>
        <w:spacing w:before="0" w:beforeAutospacing="0" w:after="0" w:afterAutospacing="0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r w:rsidRPr="00D23A40">
        <w:rPr>
          <w:b/>
          <w:color w:val="000000" w:themeColor="text1"/>
          <w:sz w:val="28"/>
          <w:szCs w:val="28"/>
        </w:rPr>
        <w:t xml:space="preserve">Участие преподавателей кафедры </w:t>
      </w:r>
      <w:bookmarkStart w:id="0" w:name="_GoBack"/>
      <w:bookmarkEnd w:id="0"/>
      <w:proofErr w:type="spellStart"/>
      <w:r w:rsidRPr="00D23A40">
        <w:rPr>
          <w:b/>
          <w:color w:val="000000" w:themeColor="text1"/>
          <w:sz w:val="28"/>
          <w:szCs w:val="28"/>
        </w:rPr>
        <w:t>ИОГиП</w:t>
      </w:r>
      <w:proofErr w:type="spellEnd"/>
      <w:r w:rsidRPr="00D23A40">
        <w:rPr>
          <w:b/>
          <w:color w:val="000000" w:themeColor="text1"/>
          <w:sz w:val="28"/>
          <w:szCs w:val="28"/>
        </w:rPr>
        <w:t xml:space="preserve"> в региональных, всероссийских и международных конференциях</w:t>
      </w:r>
    </w:p>
    <w:p w:rsidR="00D23A40" w:rsidRPr="00D23A40" w:rsidRDefault="00D23A40" w:rsidP="00D23A40">
      <w:pPr>
        <w:pStyle w:val="a3"/>
        <w:spacing w:before="0" w:beforeAutospacing="0" w:after="0" w:afterAutospacing="0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</w:p>
    <w:p w:rsidR="006279CE" w:rsidRPr="00D23A40" w:rsidRDefault="006279CE" w:rsidP="006279CE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>Результаты научных исследований сотрудников представлены в материалах научных конференций и симпозиумов, в том числе: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 xml:space="preserve">1. </w:t>
      </w:r>
      <w:r w:rsidRPr="00D23A40">
        <w:rPr>
          <w:color w:val="000000" w:themeColor="text1"/>
          <w:lang w:val="en-US"/>
        </w:rPr>
        <w:t>VII</w:t>
      </w:r>
      <w:r w:rsidRPr="00D23A40">
        <w:rPr>
          <w:color w:val="000000" w:themeColor="text1"/>
        </w:rPr>
        <w:t xml:space="preserve"> международной научно-практической конференции </w:t>
      </w:r>
      <w:r w:rsidRPr="00D23A40">
        <w:t>«Государство, право, общество: проблемы взаимодействия (политология, юридические науки, история, религиоведение, социология)»</w:t>
      </w:r>
      <w:r w:rsidRPr="00D23A40">
        <w:rPr>
          <w:color w:val="000000" w:themeColor="text1"/>
        </w:rPr>
        <w:t>. 2020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>2. XLVII Международной научно-практической конференции «Общественные науки в современном мире: политология, социология, философия, история». 2021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>3.</w:t>
      </w:r>
      <w:r w:rsidRPr="00D23A40">
        <w:rPr>
          <w:rFonts w:eastAsiaTheme="minorHAnsi"/>
          <w:color w:val="000000"/>
          <w:lang w:eastAsia="en-US"/>
        </w:rPr>
        <w:t xml:space="preserve"> </w:t>
      </w:r>
      <w:r w:rsidRPr="00D23A40">
        <w:rPr>
          <w:color w:val="000000" w:themeColor="text1"/>
        </w:rPr>
        <w:t>Международной научно-практической конференции «Мировые войны: социально-правовые вызовы», посвященная 80-й годовщине начала Великой Отечественной войны и 75-й годовщине начала Токийского процесса. 2021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>4.</w:t>
      </w:r>
      <w:r w:rsidRPr="00D23A40">
        <w:rPr>
          <w:rFonts w:eastAsiaTheme="minorHAnsi"/>
          <w:color w:val="000000"/>
          <w:lang w:eastAsia="en-US"/>
        </w:rPr>
        <w:t xml:space="preserve"> </w:t>
      </w:r>
      <w:r w:rsidRPr="00D23A40">
        <w:rPr>
          <w:color w:val="000000" w:themeColor="text1"/>
        </w:rPr>
        <w:t>XII Международной научно-практической конференции «Регионы России: стратегии развития и механизмы реализации приоритетных национальных и региональных проектов и программ». 2021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>5.</w:t>
      </w:r>
      <w:r w:rsidRPr="00D23A40">
        <w:rPr>
          <w:rFonts w:eastAsiaTheme="minorHAnsi"/>
          <w:color w:val="2C2C2D"/>
          <w:lang w:eastAsia="en-US"/>
        </w:rPr>
        <w:t xml:space="preserve"> </w:t>
      </w:r>
      <w:r w:rsidRPr="00D23A40">
        <w:rPr>
          <w:color w:val="000000" w:themeColor="text1"/>
        </w:rPr>
        <w:t xml:space="preserve">XXIX Международных </w:t>
      </w:r>
      <w:proofErr w:type="spellStart"/>
      <w:r w:rsidRPr="00D23A40">
        <w:rPr>
          <w:color w:val="000000" w:themeColor="text1"/>
        </w:rPr>
        <w:t>Моисеевских</w:t>
      </w:r>
      <w:proofErr w:type="spellEnd"/>
      <w:r w:rsidRPr="00D23A40">
        <w:rPr>
          <w:color w:val="000000" w:themeColor="text1"/>
        </w:rPr>
        <w:t xml:space="preserve"> чтениях в рамках проблемы «Россия в XXI веке: Великая Отечественная война и историческая память». 2021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>6.</w:t>
      </w:r>
      <w:r w:rsidRPr="00D23A40">
        <w:rPr>
          <w:rFonts w:eastAsiaTheme="minorHAnsi"/>
          <w:color w:val="000000"/>
          <w:lang w:eastAsia="en-US"/>
        </w:rPr>
        <w:t xml:space="preserve"> </w:t>
      </w:r>
      <w:r w:rsidRPr="00D23A40">
        <w:rPr>
          <w:color w:val="000000" w:themeColor="text1"/>
        </w:rPr>
        <w:t>Межвузовский круглый стол «Историк. Время. Наследие», посвященный 180-летию со дня рождения Василия Ключевского (в дистанционном формате). 2021 г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t>7. Всероссийская научно-практическая конференция с международным участием. XXXVII Адлерские чтения. 2021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t>8. VIII Международной научно-практической конференции «Государство, право, общество: проблемы взаимодействия (политология, юридические науки, история, религиоведение, социология)». 2022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</w:pPr>
      <w:r w:rsidRPr="00D23A40">
        <w:rPr>
          <w:color w:val="000000" w:themeColor="text1"/>
        </w:rPr>
        <w:t xml:space="preserve">9. </w:t>
      </w:r>
      <w:r w:rsidRPr="00D23A40">
        <w:t>Всероссийские краеведческие чтения, посвящённые 100-летию со дня рождения С. О. Шмидта. 2022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t>10. VII Международной научной конференции, посвященной 180-летию со дня рождения В. О. Ключевского «Творческое наследие В. О. Ключевского в истории, культуре и литературе». 2022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 xml:space="preserve">11. </w:t>
      </w:r>
      <w:r w:rsidRPr="00D23A40">
        <w:rPr>
          <w:bCs/>
          <w:color w:val="222222"/>
        </w:rPr>
        <w:t>III Всероссийской научно-практической конференции (с международным участием) «Империя и Церковь. Церковь, государство и общество в контексте реформ и контрреформ, проводимых в Российской империи в XVIII – начале XX вв. (к 350-летию со дня рождения императора Петра Великого)». 2022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t>12. IX Международной научно-практической конференции «Государство, право, общество: проблемы взаимодействия (политология, юридические науки, история, религиоведение, социология». 2022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 xml:space="preserve">13. </w:t>
      </w:r>
      <w:r w:rsidRPr="00D23A40">
        <w:t>VI Международной научно-практической конференции «Большая Евразия: национальные и цивилизационные аспекты развития и сотрудничества». 2023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 xml:space="preserve">13. </w:t>
      </w:r>
      <w:r w:rsidRPr="00D23A40">
        <w:t>X Международной научно-практической конференции «Государство, право, общество: проблемы взаимодействия (политология, юридические науки, история, религиоведение, социология». 2023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 xml:space="preserve">14. </w:t>
      </w:r>
      <w:r w:rsidRPr="00D23A40">
        <w:t>XXIV Всероссийской научно-практической конференции «Лебедевские чтения», посвященная Году педагога и наставника и 80-летию образования Пензенского государственного университета. 2023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 xml:space="preserve">15. </w:t>
      </w:r>
      <w:r w:rsidRPr="00D23A40">
        <w:t>II Международной научно-практической конференции «Страны БРИКС: стратегии развития и механизмы взаимодействия и сотрудничества в изменяющемся мире». 2024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 xml:space="preserve">16. </w:t>
      </w:r>
      <w:r w:rsidRPr="00D23A40">
        <w:rPr>
          <w:lang w:val="en-US"/>
        </w:rPr>
        <w:t>II</w:t>
      </w:r>
      <w:r w:rsidRPr="00D23A40">
        <w:t xml:space="preserve"> Региональной научно-практической конференции (научное руководство) </w:t>
      </w:r>
      <w:r w:rsidRPr="00D23A40">
        <w:rPr>
          <w:color w:val="2C2D2E"/>
          <w:shd w:val="clear" w:color="auto" w:fill="FFFFFF"/>
        </w:rPr>
        <w:t>«Исторический опыт России: прошлое и настоящее». 2024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  <w:r w:rsidRPr="00D23A40">
        <w:rPr>
          <w:color w:val="000000" w:themeColor="text1"/>
        </w:rPr>
        <w:t xml:space="preserve">17. </w:t>
      </w:r>
      <w:r w:rsidRPr="00D23A40">
        <w:rPr>
          <w:color w:val="000000"/>
          <w:lang w:val="en-US"/>
        </w:rPr>
        <w:t>XX</w:t>
      </w:r>
      <w:r w:rsidRPr="00D23A40">
        <w:rPr>
          <w:color w:val="000000"/>
        </w:rPr>
        <w:t xml:space="preserve"> </w:t>
      </w:r>
      <w:r w:rsidRPr="00D23A40">
        <w:t>международной научно-практической конференции «Актуальные проблемы науки». 2024 г.</w:t>
      </w:r>
    </w:p>
    <w:p w:rsidR="006279CE" w:rsidRPr="00D23A40" w:rsidRDefault="006279CE" w:rsidP="006279CE">
      <w:pPr>
        <w:pStyle w:val="a3"/>
        <w:spacing w:after="0"/>
        <w:ind w:firstLine="708"/>
        <w:contextualSpacing/>
        <w:jc w:val="both"/>
        <w:rPr>
          <w:color w:val="000000" w:themeColor="text1"/>
        </w:rPr>
      </w:pPr>
    </w:p>
    <w:sectPr w:rsidR="006279CE" w:rsidRPr="00D2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CE"/>
    <w:rsid w:val="000440D5"/>
    <w:rsid w:val="00615389"/>
    <w:rsid w:val="006279CE"/>
    <w:rsid w:val="00767277"/>
    <w:rsid w:val="00B1433C"/>
    <w:rsid w:val="00D23A40"/>
    <w:rsid w:val="00E4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D5AA"/>
  <w15:chartTrackingRefBased/>
  <w15:docId w15:val="{690A7536-8AF0-429C-9A5A-2436BE91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2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6279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4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6</cp:revision>
  <dcterms:created xsi:type="dcterms:W3CDTF">2024-11-17T13:36:00Z</dcterms:created>
  <dcterms:modified xsi:type="dcterms:W3CDTF">2024-11-17T16:56:00Z</dcterms:modified>
</cp:coreProperties>
</file>